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959" w:type="dxa"/>
        <w:tblLook w:val="04A0" w:firstRow="1" w:lastRow="0" w:firstColumn="1" w:lastColumn="0" w:noHBand="0" w:noVBand="1"/>
      </w:tblPr>
      <w:tblGrid>
        <w:gridCol w:w="7513"/>
      </w:tblGrid>
      <w:tr w:rsidR="000422D8" w:rsidRPr="00B4453F" w:rsidTr="0028506A">
        <w:tc>
          <w:tcPr>
            <w:tcW w:w="7513" w:type="dxa"/>
          </w:tcPr>
          <w:p w:rsidR="000422D8" w:rsidRPr="00B4453F" w:rsidRDefault="000422D8" w:rsidP="000422D8">
            <w:pPr>
              <w:jc w:val="center"/>
              <w:rPr>
                <w:rFonts w:ascii="Arial" w:hAnsi="Arial" w:cs="Arial"/>
                <w:b/>
                <w:sz w:val="28"/>
                <w:szCs w:val="28"/>
              </w:rPr>
            </w:pPr>
          </w:p>
          <w:p w:rsidR="000422D8" w:rsidRPr="00B4453F" w:rsidRDefault="000422D8" w:rsidP="000422D8">
            <w:pPr>
              <w:pStyle w:val="NoSpacing"/>
              <w:jc w:val="center"/>
              <w:rPr>
                <w:rFonts w:ascii="Arial" w:hAnsi="Arial" w:cs="Arial"/>
                <w:b/>
                <w:sz w:val="28"/>
                <w:szCs w:val="28"/>
              </w:rPr>
            </w:pPr>
            <w:r w:rsidRPr="00B4453F">
              <w:rPr>
                <w:rFonts w:ascii="Arial" w:hAnsi="Arial" w:cs="Arial"/>
                <w:b/>
                <w:sz w:val="28"/>
                <w:szCs w:val="28"/>
              </w:rPr>
              <w:t>IATEFL Research SIG PCE Liverpool 2013</w:t>
            </w:r>
          </w:p>
          <w:p w:rsidR="000422D8" w:rsidRPr="00B4453F" w:rsidRDefault="000422D8" w:rsidP="000422D8">
            <w:pPr>
              <w:pStyle w:val="NoSpacing"/>
              <w:jc w:val="center"/>
              <w:rPr>
                <w:rFonts w:ascii="Arial" w:hAnsi="Arial" w:cs="Arial"/>
                <w:b/>
                <w:sz w:val="28"/>
                <w:szCs w:val="28"/>
              </w:rPr>
            </w:pPr>
          </w:p>
          <w:p w:rsidR="000422D8" w:rsidRPr="00B4453F" w:rsidRDefault="000422D8" w:rsidP="000422D8">
            <w:pPr>
              <w:pStyle w:val="NoSpacing"/>
              <w:jc w:val="center"/>
              <w:rPr>
                <w:rFonts w:ascii="Arial" w:hAnsi="Arial" w:cs="Arial"/>
                <w:b/>
                <w:sz w:val="28"/>
                <w:szCs w:val="28"/>
              </w:rPr>
            </w:pPr>
            <w:r w:rsidRPr="00B4453F">
              <w:rPr>
                <w:rFonts w:ascii="Arial" w:hAnsi="Arial" w:cs="Arial"/>
                <w:b/>
                <w:sz w:val="28"/>
                <w:szCs w:val="28"/>
              </w:rPr>
              <w:t>Researching Professional Talk</w:t>
            </w:r>
          </w:p>
          <w:p w:rsidR="000422D8" w:rsidRPr="00B4453F" w:rsidRDefault="000422D8" w:rsidP="000422D8">
            <w:pPr>
              <w:pStyle w:val="NoSpacing"/>
              <w:jc w:val="center"/>
              <w:rPr>
                <w:rFonts w:ascii="Arial" w:hAnsi="Arial" w:cs="Arial"/>
                <w:b/>
                <w:sz w:val="28"/>
                <w:szCs w:val="28"/>
              </w:rPr>
            </w:pPr>
            <w:r w:rsidRPr="00B4453F">
              <w:rPr>
                <w:rFonts w:ascii="Arial" w:hAnsi="Arial" w:cs="Arial"/>
                <w:b/>
                <w:sz w:val="28"/>
                <w:szCs w:val="28"/>
              </w:rPr>
              <w:t>Steve Walsh, Newcastle University &amp; Steve Mann, University of Warwick</w:t>
            </w:r>
          </w:p>
          <w:p w:rsidR="000422D8" w:rsidRPr="00B4453F" w:rsidRDefault="000422D8" w:rsidP="000422D8">
            <w:pPr>
              <w:jc w:val="center"/>
              <w:rPr>
                <w:rFonts w:ascii="Arial" w:hAnsi="Arial" w:cs="Arial"/>
                <w:b/>
                <w:sz w:val="28"/>
                <w:szCs w:val="28"/>
              </w:rPr>
            </w:pPr>
          </w:p>
          <w:p w:rsidR="000422D8" w:rsidRPr="00B4453F" w:rsidRDefault="000422D8" w:rsidP="000422D8">
            <w:pPr>
              <w:jc w:val="center"/>
              <w:rPr>
                <w:rFonts w:ascii="Arial" w:hAnsi="Arial" w:cs="Arial"/>
              </w:rPr>
            </w:pPr>
          </w:p>
        </w:tc>
      </w:tr>
    </w:tbl>
    <w:p w:rsidR="000422D8" w:rsidRPr="00B4453F" w:rsidRDefault="000422D8" w:rsidP="000422D8">
      <w:pPr>
        <w:rPr>
          <w:rFonts w:ascii="Arial" w:hAnsi="Arial" w:cs="Arial"/>
        </w:rPr>
      </w:pPr>
    </w:p>
    <w:p w:rsidR="00D6458E" w:rsidRPr="00B4453F" w:rsidRDefault="00322B3E" w:rsidP="00D6458E">
      <w:pPr>
        <w:pStyle w:val="ListParagraph"/>
        <w:rPr>
          <w:rFonts w:ascii="Arial" w:hAnsi="Arial" w:cs="Arial"/>
          <w:b/>
          <w:sz w:val="28"/>
          <w:szCs w:val="28"/>
        </w:rPr>
      </w:pPr>
      <w:r w:rsidRPr="00B4453F">
        <w:rPr>
          <w:rFonts w:ascii="Arial" w:hAnsi="Arial" w:cs="Arial"/>
          <w:b/>
          <w:sz w:val="28"/>
          <w:szCs w:val="28"/>
        </w:rPr>
        <w:t>Session 4</w:t>
      </w:r>
      <w:r w:rsidR="0028506A" w:rsidRPr="00B4453F">
        <w:rPr>
          <w:rFonts w:ascii="Arial" w:hAnsi="Arial" w:cs="Arial"/>
          <w:b/>
          <w:sz w:val="28"/>
          <w:szCs w:val="28"/>
        </w:rPr>
        <w:t xml:space="preserve"> </w:t>
      </w:r>
      <w:r w:rsidR="000422D8" w:rsidRPr="00B4453F">
        <w:rPr>
          <w:rFonts w:ascii="Arial" w:hAnsi="Arial" w:cs="Arial"/>
          <w:b/>
          <w:sz w:val="28"/>
          <w:szCs w:val="28"/>
        </w:rPr>
        <w:t>Discussion of research questions and research opportunities</w:t>
      </w:r>
    </w:p>
    <w:p w:rsidR="00D6458E" w:rsidRPr="00B4453F" w:rsidRDefault="00D6458E" w:rsidP="00D6458E">
      <w:pPr>
        <w:pStyle w:val="ListParagraph"/>
        <w:rPr>
          <w:rFonts w:ascii="Arial" w:hAnsi="Arial" w:cs="Arial"/>
          <w:sz w:val="28"/>
          <w:szCs w:val="28"/>
        </w:rPr>
      </w:pPr>
    </w:p>
    <w:p w:rsidR="00B4453F" w:rsidRDefault="00AF7C47" w:rsidP="00B4453F">
      <w:pPr>
        <w:rPr>
          <w:rFonts w:ascii="Arial" w:hAnsi="Arial" w:cs="Arial"/>
        </w:rPr>
      </w:pPr>
      <w:r>
        <w:rPr>
          <w:rFonts w:ascii="Arial" w:hAnsi="Arial" w:cs="Arial"/>
          <w:b/>
        </w:rPr>
        <w:t>TASK 1</w:t>
      </w:r>
    </w:p>
    <w:p w:rsidR="00D6458E" w:rsidRPr="00B4453F" w:rsidRDefault="00D6458E" w:rsidP="00B4453F">
      <w:pPr>
        <w:rPr>
          <w:rFonts w:ascii="Arial" w:hAnsi="Arial" w:cs="Arial"/>
          <w:b/>
          <w:szCs w:val="28"/>
        </w:rPr>
      </w:pPr>
      <w:r w:rsidRPr="00B4453F">
        <w:rPr>
          <w:rFonts w:ascii="Arial" w:hAnsi="Arial" w:cs="Arial"/>
        </w:rPr>
        <w:t>(</w:t>
      </w:r>
      <w:proofErr w:type="gramStart"/>
      <w:r w:rsidRPr="00B4453F">
        <w:rPr>
          <w:rFonts w:ascii="Arial" w:hAnsi="Arial" w:cs="Arial"/>
        </w:rPr>
        <w:t>from</w:t>
      </w:r>
      <w:proofErr w:type="gramEnd"/>
      <w:r w:rsidRPr="00B4453F">
        <w:rPr>
          <w:rFonts w:ascii="Arial" w:hAnsi="Arial" w:cs="Arial"/>
        </w:rPr>
        <w:t xml:space="preserve"> Mann, S. and Walsh, S. (forthcoming) ‘</w:t>
      </w:r>
      <w:r w:rsidRPr="00B4453F">
        <w:rPr>
          <w:rFonts w:ascii="Arial" w:hAnsi="Arial" w:cs="Arial"/>
          <w:szCs w:val="28"/>
        </w:rPr>
        <w:t>RP or ‘RIP’: A Critical Perspective on Reflective Practice</w:t>
      </w:r>
      <w:r w:rsidRPr="00B4453F">
        <w:rPr>
          <w:rFonts w:ascii="Arial" w:hAnsi="Arial" w:cs="Arial"/>
          <w:szCs w:val="28"/>
        </w:rPr>
        <w:t xml:space="preserve">’ </w:t>
      </w:r>
      <w:r w:rsidRPr="00B4453F">
        <w:rPr>
          <w:rFonts w:ascii="Arial" w:hAnsi="Arial" w:cs="Arial"/>
          <w:i/>
          <w:szCs w:val="28"/>
        </w:rPr>
        <w:t>International Review of Applied Linguistics</w:t>
      </w:r>
      <w:r w:rsidRPr="00B4453F">
        <w:rPr>
          <w:rFonts w:ascii="Arial" w:hAnsi="Arial" w:cs="Arial"/>
          <w:szCs w:val="28"/>
        </w:rPr>
        <w:t>.)</w:t>
      </w:r>
    </w:p>
    <w:p w:rsidR="00D6458E" w:rsidRPr="00B4453F" w:rsidRDefault="00D6458E" w:rsidP="00D6458E">
      <w:pPr>
        <w:ind w:left="360"/>
        <w:rPr>
          <w:rFonts w:ascii="Arial" w:hAnsi="Arial" w:cs="Arial"/>
        </w:rPr>
      </w:pPr>
    </w:p>
    <w:p w:rsidR="00B4453F" w:rsidRDefault="00B4453F" w:rsidP="00B4453F">
      <w:pPr>
        <w:numPr>
          <w:ilvl w:val="12"/>
          <w:numId w:val="0"/>
        </w:numPr>
        <w:tabs>
          <w:tab w:val="left" w:pos="4395"/>
        </w:tabs>
        <w:spacing w:before="120"/>
        <w:rPr>
          <w:rFonts w:ascii="Arial" w:hAnsi="Arial" w:cs="Arial"/>
          <w:szCs w:val="20"/>
          <w:lang w:val="en-US"/>
        </w:rPr>
      </w:pPr>
      <w:r>
        <w:rPr>
          <w:rFonts w:ascii="Arial" w:hAnsi="Arial" w:cs="Arial"/>
          <w:szCs w:val="20"/>
          <w:lang w:val="en-US"/>
        </w:rPr>
        <w:t>Look at the following extracts of professional talk. For each one comment on:</w:t>
      </w:r>
    </w:p>
    <w:p w:rsidR="00B4453F" w:rsidRDefault="00B4453F" w:rsidP="00B4453F">
      <w:pPr>
        <w:pStyle w:val="ListParagraph"/>
        <w:numPr>
          <w:ilvl w:val="0"/>
          <w:numId w:val="8"/>
        </w:numPr>
        <w:tabs>
          <w:tab w:val="left" w:pos="4395"/>
        </w:tabs>
        <w:spacing w:before="120"/>
        <w:rPr>
          <w:rFonts w:ascii="Arial" w:hAnsi="Arial" w:cs="Arial"/>
          <w:szCs w:val="20"/>
          <w:lang w:val="en-US"/>
        </w:rPr>
      </w:pPr>
      <w:r>
        <w:rPr>
          <w:rFonts w:ascii="Arial" w:hAnsi="Arial" w:cs="Arial"/>
          <w:szCs w:val="20"/>
          <w:lang w:val="en-US"/>
        </w:rPr>
        <w:t>The main issue or ‘puzzle’</w:t>
      </w:r>
    </w:p>
    <w:p w:rsidR="00B4453F" w:rsidRDefault="00B4453F" w:rsidP="00B4453F">
      <w:pPr>
        <w:pStyle w:val="ListParagraph"/>
        <w:numPr>
          <w:ilvl w:val="0"/>
          <w:numId w:val="8"/>
        </w:numPr>
        <w:tabs>
          <w:tab w:val="left" w:pos="4395"/>
        </w:tabs>
        <w:spacing w:before="120"/>
        <w:rPr>
          <w:rFonts w:ascii="Arial" w:hAnsi="Arial" w:cs="Arial"/>
          <w:szCs w:val="20"/>
          <w:lang w:val="en-US"/>
        </w:rPr>
      </w:pPr>
      <w:r>
        <w:rPr>
          <w:rFonts w:ascii="Arial" w:hAnsi="Arial" w:cs="Arial"/>
          <w:szCs w:val="20"/>
          <w:lang w:val="en-US"/>
        </w:rPr>
        <w:t>Evidence for new understandings or insights</w:t>
      </w:r>
    </w:p>
    <w:p w:rsidR="00B4453F" w:rsidRPr="00B4453F" w:rsidRDefault="00B4453F" w:rsidP="00B4453F">
      <w:pPr>
        <w:pStyle w:val="ListParagraph"/>
        <w:numPr>
          <w:ilvl w:val="0"/>
          <w:numId w:val="8"/>
        </w:numPr>
        <w:tabs>
          <w:tab w:val="left" w:pos="4395"/>
        </w:tabs>
        <w:spacing w:before="120"/>
        <w:rPr>
          <w:rFonts w:ascii="Arial" w:hAnsi="Arial" w:cs="Arial"/>
          <w:szCs w:val="20"/>
          <w:lang w:val="en-US"/>
        </w:rPr>
      </w:pPr>
      <w:r>
        <w:rPr>
          <w:rFonts w:ascii="Arial" w:hAnsi="Arial" w:cs="Arial"/>
          <w:szCs w:val="20"/>
          <w:lang w:val="en-US"/>
        </w:rPr>
        <w:t>Evidence for collaborative dialogue</w:t>
      </w:r>
    </w:p>
    <w:p w:rsidR="00AF7C47" w:rsidRDefault="00AF7C47" w:rsidP="00B4453F">
      <w:pPr>
        <w:numPr>
          <w:ilvl w:val="12"/>
          <w:numId w:val="0"/>
        </w:numPr>
        <w:tabs>
          <w:tab w:val="left" w:pos="4395"/>
        </w:tabs>
        <w:spacing w:before="120"/>
        <w:rPr>
          <w:rFonts w:ascii="Arial" w:hAnsi="Arial" w:cs="Arial"/>
        </w:rPr>
      </w:pPr>
      <w:r w:rsidRPr="00AF7C47">
        <w:rPr>
          <w:rFonts w:ascii="Arial" w:hAnsi="Arial" w:cs="Arial"/>
        </w:rPr>
        <w:t xml:space="preserve">How might you use spoken data </w:t>
      </w:r>
      <w:r>
        <w:rPr>
          <w:rFonts w:ascii="Arial" w:hAnsi="Arial" w:cs="Arial"/>
        </w:rPr>
        <w:t xml:space="preserve">like this </w:t>
      </w:r>
      <w:r w:rsidRPr="00AF7C47">
        <w:rPr>
          <w:rFonts w:ascii="Arial" w:hAnsi="Arial" w:cs="Arial"/>
        </w:rPr>
        <w:t>for professional development?</w:t>
      </w:r>
    </w:p>
    <w:p w:rsidR="00AF7C47" w:rsidRPr="00AF7C47" w:rsidRDefault="00AF7C47" w:rsidP="00B4453F">
      <w:pPr>
        <w:numPr>
          <w:ilvl w:val="12"/>
          <w:numId w:val="0"/>
        </w:numPr>
        <w:tabs>
          <w:tab w:val="left" w:pos="4395"/>
        </w:tabs>
        <w:spacing w:before="120"/>
        <w:rPr>
          <w:rFonts w:ascii="Arial" w:hAnsi="Arial" w:cs="Arial"/>
        </w:rPr>
      </w:pPr>
    </w:p>
    <w:p w:rsidR="00B4453F" w:rsidRDefault="00B4453F" w:rsidP="00B4453F">
      <w:pPr>
        <w:numPr>
          <w:ilvl w:val="12"/>
          <w:numId w:val="0"/>
        </w:numPr>
        <w:tabs>
          <w:tab w:val="left" w:pos="4395"/>
        </w:tabs>
        <w:spacing w:before="120"/>
        <w:rPr>
          <w:rFonts w:ascii="Arial" w:hAnsi="Arial" w:cs="Arial"/>
          <w:b/>
        </w:rPr>
      </w:pPr>
      <w:r w:rsidRPr="00B4453F">
        <w:rPr>
          <w:rFonts w:ascii="Arial" w:hAnsi="Arial" w:cs="Arial"/>
          <w:b/>
        </w:rPr>
        <w:t>Extract 1</w:t>
      </w:r>
    </w:p>
    <w:p w:rsidR="00B4453F" w:rsidRPr="00AF7C47" w:rsidRDefault="00AF7C47" w:rsidP="00B4453F">
      <w:pPr>
        <w:numPr>
          <w:ilvl w:val="12"/>
          <w:numId w:val="0"/>
        </w:numPr>
        <w:tabs>
          <w:tab w:val="left" w:pos="4395"/>
        </w:tabs>
        <w:spacing w:before="120"/>
        <w:rPr>
          <w:rFonts w:ascii="Arial" w:hAnsi="Arial" w:cs="Arial"/>
          <w:b/>
        </w:rPr>
      </w:pPr>
      <w:r w:rsidRPr="00AF7C47">
        <w:rPr>
          <w:rFonts w:ascii="Arial" w:hAnsi="Arial" w:cs="Arial"/>
          <w:szCs w:val="20"/>
          <w:lang w:val="en-US"/>
        </w:rPr>
        <w:t>(</w:t>
      </w:r>
      <w:r>
        <w:rPr>
          <w:rFonts w:ascii="Arial" w:hAnsi="Arial" w:cs="Arial"/>
          <w:szCs w:val="20"/>
          <w:lang w:val="en-US"/>
        </w:rPr>
        <w:t>T</w:t>
      </w:r>
      <w:r w:rsidR="00B4453F" w:rsidRPr="00AF7C47">
        <w:rPr>
          <w:rFonts w:ascii="Arial" w:hAnsi="Arial" w:cs="Arial"/>
          <w:szCs w:val="20"/>
          <w:lang w:val="en-US"/>
        </w:rPr>
        <w:t xml:space="preserve">wo teacher-trainers </w:t>
      </w:r>
      <w:r w:rsidRPr="00AF7C47">
        <w:rPr>
          <w:rFonts w:ascii="Arial" w:hAnsi="Arial" w:cs="Arial"/>
          <w:szCs w:val="20"/>
          <w:lang w:val="en-US"/>
        </w:rPr>
        <w:t xml:space="preserve">are </w:t>
      </w:r>
      <w:r w:rsidR="00B4453F" w:rsidRPr="00AF7C47">
        <w:rPr>
          <w:rFonts w:ascii="Arial" w:hAnsi="Arial" w:cs="Arial"/>
          <w:szCs w:val="20"/>
          <w:lang w:val="en-US"/>
        </w:rPr>
        <w:t>using transcripts of their feedback sessions as an impetus for reflection</w:t>
      </w:r>
      <w:r w:rsidRPr="00AF7C47">
        <w:rPr>
          <w:rFonts w:ascii="Arial" w:hAnsi="Arial" w:cs="Arial"/>
          <w:szCs w:val="20"/>
          <w:lang w:val="en-US"/>
        </w:rPr>
        <w:t>)</w:t>
      </w:r>
      <w:r>
        <w:rPr>
          <w:rFonts w:ascii="Arial" w:hAnsi="Arial" w:cs="Arial"/>
          <w:szCs w:val="20"/>
          <w:lang w:val="en-US"/>
        </w:rPr>
        <w:t>.</w:t>
      </w:r>
    </w:p>
    <w:p w:rsidR="00B4453F" w:rsidRPr="00B4453F" w:rsidRDefault="00B4453F" w:rsidP="00B4453F">
      <w:pPr>
        <w:ind w:left="1440" w:hanging="720"/>
        <w:rPr>
          <w:rFonts w:ascii="Arial" w:hAnsi="Arial" w:cs="Arial"/>
        </w:rPr>
      </w:pPr>
      <w:r w:rsidRPr="00B4453F">
        <w:rPr>
          <w:rFonts w:ascii="Arial" w:hAnsi="Arial" w:cs="Arial"/>
        </w:rPr>
        <w:t xml:space="preserve">A: </w:t>
      </w:r>
      <w:r w:rsidRPr="00B4453F">
        <w:rPr>
          <w:rFonts w:ascii="Arial" w:hAnsi="Arial" w:cs="Arial"/>
        </w:rPr>
        <w:tab/>
        <w:t xml:space="preserve">It was really interesting looking closely at this one (.) I’m beginning to think it might be useful to look again at the way we use observation and discussion tasks (.) </w:t>
      </w:r>
      <w:proofErr w:type="spellStart"/>
      <w:r w:rsidRPr="00B4453F">
        <w:rPr>
          <w:rFonts w:ascii="Arial" w:hAnsi="Arial" w:cs="Arial"/>
        </w:rPr>
        <w:t>th</w:t>
      </w:r>
      <w:proofErr w:type="spellEnd"/>
      <w:r w:rsidRPr="00B4453F">
        <w:rPr>
          <w:rFonts w:ascii="Arial" w:hAnsi="Arial" w:cs="Arial"/>
        </w:rPr>
        <w:t>- (.) sometimes think they get in the way of the trainees (.) too much our agenda maybe=</w:t>
      </w:r>
    </w:p>
    <w:p w:rsidR="00B4453F" w:rsidRPr="00B4453F" w:rsidRDefault="00B4453F" w:rsidP="00B4453F">
      <w:pPr>
        <w:ind w:firstLine="720"/>
        <w:rPr>
          <w:rFonts w:ascii="Arial" w:hAnsi="Arial" w:cs="Arial"/>
        </w:rPr>
      </w:pPr>
      <w:r w:rsidRPr="00B4453F">
        <w:rPr>
          <w:rFonts w:ascii="Arial" w:hAnsi="Arial" w:cs="Arial"/>
        </w:rPr>
        <w:t xml:space="preserve">B: </w:t>
      </w:r>
      <w:r w:rsidRPr="00B4453F">
        <w:rPr>
          <w:rFonts w:ascii="Arial" w:hAnsi="Arial" w:cs="Arial"/>
        </w:rPr>
        <w:tab/>
        <w:t>=you mean in the actual feedback sessions</w:t>
      </w:r>
    </w:p>
    <w:p w:rsidR="00B4453F" w:rsidRPr="00B4453F" w:rsidRDefault="00B4453F" w:rsidP="00B4453F">
      <w:pPr>
        <w:ind w:left="1440" w:hanging="720"/>
        <w:rPr>
          <w:rFonts w:ascii="Arial" w:hAnsi="Arial" w:cs="Arial"/>
        </w:rPr>
      </w:pPr>
      <w:r w:rsidRPr="00B4453F">
        <w:rPr>
          <w:rFonts w:ascii="Arial" w:hAnsi="Arial" w:cs="Arial"/>
        </w:rPr>
        <w:t xml:space="preserve">A: </w:t>
      </w:r>
      <w:r w:rsidRPr="00B4453F">
        <w:rPr>
          <w:rFonts w:ascii="Arial" w:hAnsi="Arial" w:cs="Arial"/>
        </w:rPr>
        <w:tab/>
        <w:t xml:space="preserve">yeah (.) the focus needs to come from them more often (.) if they were more involved in choosing the focus of the observations they’d get more out of it (.) I might suggest that they use some of </w:t>
      </w:r>
      <w:proofErr w:type="spellStart"/>
      <w:r w:rsidRPr="00B4453F">
        <w:rPr>
          <w:rFonts w:ascii="Arial" w:hAnsi="Arial" w:cs="Arial"/>
        </w:rPr>
        <w:t>Pebblepad</w:t>
      </w:r>
      <w:proofErr w:type="spellEnd"/>
      <w:r w:rsidRPr="00B4453F">
        <w:rPr>
          <w:rFonts w:ascii="Arial" w:hAnsi="Arial" w:cs="Arial"/>
        </w:rPr>
        <w:t xml:space="preserve"> discussions to choose an observation focus (.)</w:t>
      </w:r>
    </w:p>
    <w:p w:rsidR="00B4453F" w:rsidRPr="00B4453F" w:rsidRDefault="00B4453F" w:rsidP="00D6458E">
      <w:pPr>
        <w:ind w:left="360"/>
        <w:rPr>
          <w:rFonts w:ascii="Arial" w:hAnsi="Arial" w:cs="Arial"/>
        </w:rPr>
      </w:pPr>
    </w:p>
    <w:p w:rsidR="00322B3E" w:rsidRPr="00B4453F" w:rsidRDefault="00322B3E" w:rsidP="00322B3E">
      <w:pPr>
        <w:numPr>
          <w:ilvl w:val="12"/>
          <w:numId w:val="0"/>
        </w:numPr>
        <w:tabs>
          <w:tab w:val="left" w:pos="4395"/>
        </w:tabs>
        <w:spacing w:before="120"/>
        <w:rPr>
          <w:rFonts w:ascii="Arial" w:hAnsi="Arial" w:cs="Arial"/>
        </w:rPr>
      </w:pPr>
    </w:p>
    <w:p w:rsidR="00322B3E" w:rsidRDefault="00322B3E" w:rsidP="00322B3E">
      <w:pPr>
        <w:numPr>
          <w:ilvl w:val="12"/>
          <w:numId w:val="0"/>
        </w:numPr>
        <w:tabs>
          <w:tab w:val="left" w:pos="4395"/>
        </w:tabs>
        <w:spacing w:before="120"/>
        <w:rPr>
          <w:rFonts w:ascii="Arial" w:hAnsi="Arial" w:cs="Arial"/>
          <w:b/>
        </w:rPr>
      </w:pPr>
      <w:r w:rsidRPr="00B4453F">
        <w:rPr>
          <w:rFonts w:ascii="Arial" w:hAnsi="Arial" w:cs="Arial"/>
          <w:b/>
        </w:rPr>
        <w:lastRenderedPageBreak/>
        <w:t>Extract 2</w:t>
      </w:r>
    </w:p>
    <w:p w:rsidR="00AF7C47" w:rsidRPr="00AF7C47" w:rsidRDefault="00AF7C47" w:rsidP="00322B3E">
      <w:pPr>
        <w:numPr>
          <w:ilvl w:val="12"/>
          <w:numId w:val="0"/>
        </w:numPr>
        <w:tabs>
          <w:tab w:val="left" w:pos="4395"/>
        </w:tabs>
        <w:spacing w:before="120"/>
        <w:rPr>
          <w:rFonts w:ascii="Arial" w:hAnsi="Arial" w:cs="Arial"/>
        </w:rPr>
      </w:pPr>
      <w:r w:rsidRPr="00AF7C47">
        <w:rPr>
          <w:rFonts w:ascii="Arial" w:hAnsi="Arial" w:cs="Arial"/>
        </w:rPr>
        <w:t>(</w:t>
      </w:r>
      <w:r>
        <w:rPr>
          <w:rFonts w:ascii="Arial" w:hAnsi="Arial" w:cs="Arial"/>
        </w:rPr>
        <w:t>T</w:t>
      </w:r>
      <w:r w:rsidRPr="00AF7C47">
        <w:rPr>
          <w:rFonts w:ascii="Arial" w:hAnsi="Arial" w:cs="Arial"/>
        </w:rPr>
        <w:t>wo teachers (T1 and T2) on an in-service teacher education programme are discussing their use of ‘teacher echo’ (repetitions) in an ESL context involving a group of multilingual adult learners</w:t>
      </w:r>
      <w:r w:rsidRPr="00AF7C47">
        <w:rPr>
          <w:rFonts w:ascii="Arial" w:hAnsi="Arial" w:cs="Arial"/>
        </w:rPr>
        <w:t>)</w:t>
      </w:r>
    </w:p>
    <w:p w:rsidR="00322B3E" w:rsidRPr="00B4453F" w:rsidRDefault="00322B3E" w:rsidP="00322B3E">
      <w:pPr>
        <w:numPr>
          <w:ilvl w:val="12"/>
          <w:numId w:val="0"/>
        </w:numPr>
        <w:tabs>
          <w:tab w:val="left" w:pos="4395"/>
        </w:tabs>
        <w:spacing w:before="120"/>
        <w:rPr>
          <w:rFonts w:ascii="Arial" w:hAnsi="Arial" w:cs="Arial"/>
          <w:b/>
        </w:rPr>
      </w:pPr>
    </w:p>
    <w:p w:rsidR="00322B3E" w:rsidRPr="00B4453F" w:rsidRDefault="00322B3E" w:rsidP="00322B3E">
      <w:pPr>
        <w:ind w:left="1440" w:hanging="720"/>
        <w:rPr>
          <w:rFonts w:ascii="Arial" w:hAnsi="Arial" w:cs="Arial"/>
        </w:rPr>
      </w:pPr>
      <w:r w:rsidRPr="00B4453F">
        <w:rPr>
          <w:rFonts w:ascii="Arial" w:hAnsi="Arial" w:cs="Arial"/>
        </w:rPr>
        <w:t>T1:</w:t>
      </w:r>
      <w:r w:rsidRPr="00B4453F">
        <w:rPr>
          <w:rFonts w:ascii="Arial" w:hAnsi="Arial" w:cs="Arial"/>
        </w:rPr>
        <w:tab/>
        <w:t xml:space="preserve">I was struck by how much echoing I did before and sometimes there was a justification for </w:t>
      </w:r>
      <w:proofErr w:type="gramStart"/>
      <w:r w:rsidRPr="00B4453F">
        <w:rPr>
          <w:rFonts w:ascii="Arial" w:hAnsi="Arial" w:cs="Arial"/>
        </w:rPr>
        <w:t>it ....</w:t>
      </w:r>
      <w:proofErr w:type="gramEnd"/>
      <w:r w:rsidRPr="00B4453F">
        <w:rPr>
          <w:rFonts w:ascii="Arial" w:hAnsi="Arial" w:cs="Arial"/>
        </w:rPr>
        <w:t xml:space="preserve"> </w:t>
      </w:r>
      <w:proofErr w:type="gramStart"/>
      <w:r w:rsidRPr="00B4453F">
        <w:rPr>
          <w:rFonts w:ascii="Arial" w:hAnsi="Arial" w:cs="Arial"/>
        </w:rPr>
        <w:t>but</w:t>
      </w:r>
      <w:proofErr w:type="gramEnd"/>
      <w:r w:rsidRPr="00B4453F">
        <w:rPr>
          <w:rFonts w:ascii="Arial" w:hAnsi="Arial" w:cs="Arial"/>
        </w:rPr>
        <w:t xml:space="preserve"> a LOT of the time.... it was just echo for the sake of echo so I was fairly consciously trying NOT to echo this time</w:t>
      </w:r>
    </w:p>
    <w:p w:rsidR="00322B3E" w:rsidRPr="00B4453F" w:rsidRDefault="00322B3E" w:rsidP="00322B3E">
      <w:pPr>
        <w:ind w:left="1440" w:hanging="720"/>
        <w:rPr>
          <w:rFonts w:ascii="Arial" w:hAnsi="Arial" w:cs="Arial"/>
        </w:rPr>
      </w:pPr>
      <w:r w:rsidRPr="00B4453F">
        <w:rPr>
          <w:rFonts w:ascii="Arial" w:hAnsi="Arial" w:cs="Arial"/>
        </w:rPr>
        <w:t>T2:</w:t>
      </w:r>
      <w:r w:rsidRPr="00B4453F">
        <w:rPr>
          <w:rFonts w:ascii="Arial" w:hAnsi="Arial" w:cs="Arial"/>
        </w:rPr>
        <w:tab/>
        <w:t>And what effect did that (</w:t>
      </w:r>
      <w:r w:rsidRPr="00B4453F">
        <w:rPr>
          <w:rFonts w:ascii="Arial" w:hAnsi="Arial" w:cs="Arial"/>
          <w:b/>
        </w:rPr>
        <w:t xml:space="preserve">reduced echo) </w:t>
      </w:r>
      <w:r w:rsidRPr="00B4453F">
        <w:rPr>
          <w:rFonts w:ascii="Arial" w:hAnsi="Arial" w:cs="Arial"/>
        </w:rPr>
        <w:t>have on the interaction patterns or the involvement of learners in the class, did it have any effect that you noticed?</w:t>
      </w:r>
    </w:p>
    <w:p w:rsidR="00322B3E" w:rsidRPr="00B4453F" w:rsidRDefault="00322B3E" w:rsidP="00322B3E">
      <w:pPr>
        <w:ind w:left="1440" w:hanging="720"/>
        <w:rPr>
          <w:rFonts w:ascii="Arial" w:hAnsi="Arial" w:cs="Arial"/>
        </w:rPr>
      </w:pPr>
      <w:r w:rsidRPr="00B4453F">
        <w:rPr>
          <w:rFonts w:ascii="Arial" w:hAnsi="Arial" w:cs="Arial"/>
        </w:rPr>
        <w:t>T1:</w:t>
      </w:r>
      <w:r w:rsidRPr="00B4453F">
        <w:rPr>
          <w:rFonts w:ascii="Arial" w:hAnsi="Arial" w:cs="Arial"/>
        </w:rPr>
        <w:tab/>
        <w:t xml:space="preserve">I think that it made them more confident perhaps in giving me words because it was only going to come back to them if the pronunciation </w:t>
      </w:r>
      <w:proofErr w:type="spellStart"/>
      <w:r w:rsidRPr="00B4453F">
        <w:rPr>
          <w:rFonts w:ascii="Arial" w:hAnsi="Arial" w:cs="Arial"/>
        </w:rPr>
        <w:t>WASn’t</w:t>
      </w:r>
      <w:proofErr w:type="spellEnd"/>
      <w:r w:rsidRPr="00B4453F">
        <w:rPr>
          <w:rFonts w:ascii="Arial" w:hAnsi="Arial" w:cs="Arial"/>
        </w:rPr>
        <w:t xml:space="preserve"> right rather than just getting ((1)) straight back to them. When you’re eliciting vocabulary if they’re coming out with the vocabulary and it’s adequate and it’s clear, there’s no need for you to echo it back to the other </w:t>
      </w:r>
      <w:proofErr w:type="gramStart"/>
      <w:r w:rsidRPr="00B4453F">
        <w:rPr>
          <w:rFonts w:ascii="Arial" w:hAnsi="Arial" w:cs="Arial"/>
        </w:rPr>
        <w:t>students ....</w:t>
      </w:r>
      <w:proofErr w:type="gramEnd"/>
      <w:r w:rsidRPr="00B4453F">
        <w:rPr>
          <w:rFonts w:ascii="Arial" w:hAnsi="Arial" w:cs="Arial"/>
        </w:rPr>
        <w:t xml:space="preserve"> </w:t>
      </w:r>
      <w:proofErr w:type="gramStart"/>
      <w:r w:rsidRPr="00B4453F">
        <w:rPr>
          <w:rFonts w:ascii="Arial" w:hAnsi="Arial" w:cs="Arial"/>
        </w:rPr>
        <w:t>you’re</w:t>
      </w:r>
      <w:proofErr w:type="gramEnd"/>
      <w:r w:rsidRPr="00B4453F">
        <w:rPr>
          <w:rFonts w:ascii="Arial" w:hAnsi="Arial" w:cs="Arial"/>
        </w:rPr>
        <w:t xml:space="preserve"> wasting a lot of time by echoing stuff back. </w:t>
      </w:r>
    </w:p>
    <w:p w:rsidR="00AF7C47" w:rsidRDefault="00AF7C47" w:rsidP="00B4453F">
      <w:pPr>
        <w:rPr>
          <w:rFonts w:ascii="Arial" w:hAnsi="Arial" w:cs="Arial"/>
          <w:b/>
        </w:rPr>
      </w:pPr>
    </w:p>
    <w:p w:rsidR="00B4453F" w:rsidRPr="00B4453F" w:rsidRDefault="00AF7C47" w:rsidP="00B4453F">
      <w:pPr>
        <w:rPr>
          <w:rFonts w:ascii="Arial" w:hAnsi="Arial" w:cs="Arial"/>
          <w:b/>
        </w:rPr>
      </w:pPr>
      <w:r>
        <w:rPr>
          <w:rFonts w:ascii="Arial" w:hAnsi="Arial" w:cs="Arial"/>
          <w:b/>
        </w:rPr>
        <w:t>Extract 3</w:t>
      </w:r>
    </w:p>
    <w:p w:rsidR="00AF7C47" w:rsidRPr="00AF7C47" w:rsidRDefault="00AF7C47" w:rsidP="00AF7C47">
      <w:pPr>
        <w:rPr>
          <w:rFonts w:ascii="Arial" w:eastAsia="SimSun" w:hAnsi="Arial" w:cs="Arial"/>
        </w:rPr>
      </w:pPr>
      <w:r>
        <w:rPr>
          <w:rFonts w:ascii="Arial" w:eastAsia="SimSun" w:hAnsi="Arial" w:cs="Arial"/>
        </w:rPr>
        <w:t>(</w:t>
      </w:r>
      <w:r w:rsidRPr="00AF7C47">
        <w:rPr>
          <w:rFonts w:ascii="Arial" w:eastAsia="SimSun" w:hAnsi="Arial" w:cs="Arial"/>
        </w:rPr>
        <w:t xml:space="preserve">In extract </w:t>
      </w:r>
      <w:r>
        <w:rPr>
          <w:rFonts w:ascii="Arial" w:eastAsia="SimSun" w:hAnsi="Arial" w:cs="Arial"/>
        </w:rPr>
        <w:t xml:space="preserve">3 </w:t>
      </w:r>
      <w:r w:rsidRPr="00AF7C47">
        <w:rPr>
          <w:rFonts w:ascii="Arial" w:eastAsia="SimSun" w:hAnsi="Arial" w:cs="Arial"/>
        </w:rPr>
        <w:t>below, the teacher, Joy, has analysed her teaching using the SETT framework and is talking about her evaluation with a colleague, Mike. Both teachers are using the framework as part of an INSETT programme and working towards their DELTA (Diploma in English Language Teac</w:t>
      </w:r>
      <w:r>
        <w:rPr>
          <w:rFonts w:ascii="Arial" w:eastAsia="SimSun" w:hAnsi="Arial" w:cs="Arial"/>
        </w:rPr>
        <w:t>hing for Adults) qualification).</w:t>
      </w:r>
    </w:p>
    <w:p w:rsidR="00B4453F" w:rsidRPr="00B4453F" w:rsidRDefault="00B4453F" w:rsidP="00B4453F">
      <w:pPr>
        <w:rPr>
          <w:rFonts w:ascii="Arial" w:hAnsi="Arial" w:cs="Arial"/>
          <w:b/>
        </w:rPr>
      </w:pPr>
    </w:p>
    <w:p w:rsidR="00B4453F" w:rsidRPr="00B4453F" w:rsidRDefault="00B4453F" w:rsidP="00B4453F">
      <w:pPr>
        <w:ind w:left="1440" w:hanging="720"/>
        <w:rPr>
          <w:rFonts w:ascii="Arial" w:hAnsi="Arial" w:cs="Arial"/>
        </w:rPr>
      </w:pPr>
      <w:r w:rsidRPr="00B4453F">
        <w:rPr>
          <w:rFonts w:ascii="Arial" w:hAnsi="Arial" w:cs="Arial"/>
        </w:rPr>
        <w:t>Mike:</w:t>
      </w:r>
      <w:r w:rsidRPr="00B4453F">
        <w:rPr>
          <w:rFonts w:ascii="Arial" w:hAnsi="Arial" w:cs="Arial"/>
        </w:rPr>
        <w:tab/>
        <w:t>Is scaffolding something you think you do more of in that type of mode for example you’re in a skills and systems mode here. Do you think it’s something that happens more in some modes than others or is it maybe too difficult to say at this stage?</w:t>
      </w:r>
    </w:p>
    <w:p w:rsidR="00B4453F" w:rsidRPr="00B4453F" w:rsidRDefault="00B4453F" w:rsidP="00B4453F">
      <w:pPr>
        <w:ind w:left="1440" w:hanging="720"/>
        <w:rPr>
          <w:rFonts w:ascii="Arial" w:hAnsi="Arial" w:cs="Arial"/>
        </w:rPr>
      </w:pPr>
      <w:r w:rsidRPr="00B4453F">
        <w:rPr>
          <w:rFonts w:ascii="Arial" w:hAnsi="Arial" w:cs="Arial"/>
        </w:rPr>
        <w:t>Joy:</w:t>
      </w:r>
      <w:r w:rsidRPr="00B4453F">
        <w:rPr>
          <w:rFonts w:ascii="Arial" w:hAnsi="Arial" w:cs="Arial"/>
        </w:rPr>
        <w:tab/>
        <w:t xml:space="preserve">My first feeling would be yes because it’s so focused on language that anything they give me that might not be correct and not clear then I’m going to re-formulate it or anything they don’t understand I’m going to give them a lot of examples so that’s all scaffolding isn’t it? </w:t>
      </w:r>
    </w:p>
    <w:p w:rsidR="00322B3E" w:rsidRPr="00B4453F" w:rsidRDefault="00322B3E" w:rsidP="00322B3E">
      <w:pPr>
        <w:pStyle w:val="ListParagraph"/>
        <w:rPr>
          <w:rFonts w:ascii="Arial" w:hAnsi="Arial" w:cs="Arial"/>
          <w:sz w:val="28"/>
          <w:szCs w:val="28"/>
        </w:rPr>
      </w:pPr>
    </w:p>
    <w:p w:rsidR="009D567B" w:rsidRDefault="00AF4651">
      <w:pPr>
        <w:rPr>
          <w:rFonts w:ascii="Arial" w:hAnsi="Arial" w:cs="Arial"/>
        </w:rPr>
      </w:pPr>
      <w:r w:rsidRPr="00B4453F">
        <w:rPr>
          <w:rFonts w:ascii="Arial" w:hAnsi="Arial" w:cs="Arial"/>
        </w:rPr>
        <w:t xml:space="preserve"> </w:t>
      </w:r>
      <w:bookmarkStart w:id="0" w:name="_GoBack"/>
      <w:bookmarkEnd w:id="0"/>
    </w:p>
    <w:p w:rsidR="00AF7C47" w:rsidRDefault="00AF7C47" w:rsidP="00AF7C47">
      <w:pPr>
        <w:rPr>
          <w:rFonts w:ascii="Arial" w:hAnsi="Arial" w:cs="Arial"/>
          <w:b/>
        </w:rPr>
      </w:pPr>
      <w:r>
        <w:rPr>
          <w:rFonts w:ascii="Arial" w:hAnsi="Arial" w:cs="Arial"/>
          <w:b/>
        </w:rPr>
        <w:t>TASK 2</w:t>
      </w:r>
    </w:p>
    <w:p w:rsidR="00AF7C47" w:rsidRPr="00A04391" w:rsidRDefault="00AF7C47" w:rsidP="00AF7C47">
      <w:pPr>
        <w:rPr>
          <w:rFonts w:ascii="Arial" w:hAnsi="Arial" w:cs="Arial"/>
        </w:rPr>
      </w:pPr>
      <w:r w:rsidRPr="00A04391">
        <w:rPr>
          <w:rFonts w:ascii="Arial" w:hAnsi="Arial" w:cs="Arial"/>
        </w:rPr>
        <w:t xml:space="preserve">Make a list of those aspects of teaching and learning which could be investigated through observation and compare with Wallace’s list </w:t>
      </w:r>
      <w:r>
        <w:rPr>
          <w:rFonts w:ascii="Arial" w:hAnsi="Arial" w:cs="Arial"/>
        </w:rPr>
        <w:t>below</w:t>
      </w:r>
      <w:r w:rsidRPr="00A04391">
        <w:rPr>
          <w:rFonts w:ascii="Arial" w:hAnsi="Arial" w:cs="Arial"/>
        </w:rPr>
        <w:t>.</w:t>
      </w:r>
    </w:p>
    <w:p w:rsidR="00AF7C47" w:rsidRPr="00A04391" w:rsidRDefault="00AF7C47" w:rsidP="00AF7C47">
      <w:pPr>
        <w:rPr>
          <w:rFonts w:ascii="Arial" w:hAnsi="Arial" w:cs="Arial"/>
        </w:rPr>
      </w:pPr>
    </w:p>
    <w:p w:rsidR="00AF7C47" w:rsidRPr="00A04391" w:rsidRDefault="00AF7C47" w:rsidP="00AF7C47">
      <w:pPr>
        <w:rPr>
          <w:rFonts w:ascii="Arial" w:hAnsi="Arial" w:cs="Arial"/>
        </w:rPr>
      </w:pPr>
      <w:r w:rsidRPr="00A04391">
        <w:rPr>
          <w:rFonts w:ascii="Arial" w:hAnsi="Arial" w:cs="Arial"/>
        </w:rPr>
        <w:t xml:space="preserve">(Wallace, 1998, </w:t>
      </w:r>
      <w:r w:rsidRPr="00A04391">
        <w:rPr>
          <w:rFonts w:ascii="Arial" w:hAnsi="Arial" w:cs="Arial"/>
          <w:i/>
        </w:rPr>
        <w:t>Action research for language teachers</w:t>
      </w:r>
      <w:r w:rsidRPr="00A04391">
        <w:rPr>
          <w:rFonts w:ascii="Arial" w:hAnsi="Arial" w:cs="Arial"/>
        </w:rPr>
        <w:t>, chapter 6)</w:t>
      </w:r>
    </w:p>
    <w:p w:rsidR="00AF7C47" w:rsidRPr="00A04391" w:rsidRDefault="00AF7C47" w:rsidP="00AF7C47">
      <w:pPr>
        <w:rPr>
          <w:rFonts w:ascii="Arial" w:hAnsi="Arial" w:cs="Arial"/>
        </w:rPr>
      </w:pPr>
      <w:r w:rsidRPr="00A04391">
        <w:rPr>
          <w:rFonts w:ascii="Arial" w:hAnsi="Arial" w:cs="Arial"/>
        </w:rPr>
        <w:t>Looking at teachers:</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opening procedures</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closing procedures</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critical incidents</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use of aids and resources</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patterns of movement</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questioning strategies</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management routines</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discipline</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learner involvement</w:t>
      </w:r>
    </w:p>
    <w:p w:rsidR="00AF7C47" w:rsidRPr="00A04391" w:rsidRDefault="00AF7C47" w:rsidP="00AF7C47">
      <w:pPr>
        <w:rPr>
          <w:rFonts w:ascii="Arial" w:hAnsi="Arial" w:cs="Arial"/>
        </w:rPr>
      </w:pPr>
    </w:p>
    <w:p w:rsidR="00AF7C47" w:rsidRPr="00A04391" w:rsidRDefault="00AF7C47" w:rsidP="00AF7C47">
      <w:pPr>
        <w:rPr>
          <w:rFonts w:ascii="Arial" w:hAnsi="Arial" w:cs="Arial"/>
        </w:rPr>
      </w:pPr>
      <w:r w:rsidRPr="00A04391">
        <w:rPr>
          <w:rFonts w:ascii="Arial" w:hAnsi="Arial" w:cs="Arial"/>
        </w:rPr>
        <w:t xml:space="preserve">Looking at learners: </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learner involvement</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use of L1 and L2</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quality of learner talk</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relationship of task to talk</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learner perceptions and expectations</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 xml:space="preserve">learner-learner interaction </w:t>
      </w:r>
    </w:p>
    <w:p w:rsidR="00AF7C47" w:rsidRPr="00A04391" w:rsidRDefault="00AF7C47" w:rsidP="00AF7C47">
      <w:pPr>
        <w:numPr>
          <w:ilvl w:val="0"/>
          <w:numId w:val="9"/>
        </w:numPr>
        <w:overflowPunct w:val="0"/>
        <w:autoSpaceDE w:val="0"/>
        <w:autoSpaceDN w:val="0"/>
        <w:adjustRightInd w:val="0"/>
        <w:spacing w:after="0" w:line="240" w:lineRule="auto"/>
        <w:textAlignment w:val="baseline"/>
        <w:rPr>
          <w:rFonts w:ascii="Arial" w:hAnsi="Arial" w:cs="Arial"/>
        </w:rPr>
      </w:pPr>
      <w:r w:rsidRPr="00A04391">
        <w:rPr>
          <w:rFonts w:ascii="Arial" w:hAnsi="Arial" w:cs="Arial"/>
        </w:rPr>
        <w:t>learning styles and strategies</w:t>
      </w:r>
    </w:p>
    <w:p w:rsidR="00AF7C47" w:rsidRPr="00A04391" w:rsidRDefault="00AF7C47" w:rsidP="00AF7C47">
      <w:pPr>
        <w:ind w:left="360"/>
        <w:rPr>
          <w:rFonts w:ascii="Arial" w:hAnsi="Arial" w:cs="Arial"/>
        </w:rPr>
      </w:pPr>
    </w:p>
    <w:p w:rsidR="00AF7C47" w:rsidRPr="00A04391" w:rsidRDefault="00AF7C47" w:rsidP="00AF7C47">
      <w:pPr>
        <w:ind w:left="360"/>
        <w:rPr>
          <w:rFonts w:ascii="Arial" w:hAnsi="Arial" w:cs="Arial"/>
        </w:rPr>
      </w:pPr>
    </w:p>
    <w:p w:rsidR="0028506A" w:rsidRDefault="009D567B" w:rsidP="0028506A">
      <w:pPr>
        <w:rPr>
          <w:rFonts w:ascii="Arial" w:hAnsi="Arial" w:cs="Arial"/>
          <w:b/>
        </w:rPr>
      </w:pPr>
      <w:r w:rsidRPr="009D567B">
        <w:rPr>
          <w:rFonts w:ascii="Arial" w:hAnsi="Arial" w:cs="Arial"/>
          <w:b/>
        </w:rPr>
        <w:t>TASK 3</w:t>
      </w:r>
    </w:p>
    <w:p w:rsidR="009D567B" w:rsidRPr="009D567B" w:rsidRDefault="009D567B" w:rsidP="0028506A">
      <w:pPr>
        <w:rPr>
          <w:rFonts w:ascii="Arial" w:hAnsi="Arial" w:cs="Arial"/>
        </w:rPr>
      </w:pPr>
      <w:r>
        <w:rPr>
          <w:rFonts w:ascii="Arial" w:hAnsi="Arial" w:cs="Arial"/>
        </w:rPr>
        <w:t>Working in small groups, devise a series of action research questions which could be answered through the use of professional talk. Consider what data you would need to collect to answer your questions and outline the steps you might take to collect and analyse the data with the goal of facilitating professional development.</w:t>
      </w:r>
    </w:p>
    <w:sectPr w:rsidR="009D567B" w:rsidRPr="009D56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47" w:rsidRDefault="00AF7C47" w:rsidP="00AF7C47">
      <w:pPr>
        <w:spacing w:after="0" w:line="240" w:lineRule="auto"/>
      </w:pPr>
      <w:r>
        <w:separator/>
      </w:r>
    </w:p>
  </w:endnote>
  <w:endnote w:type="continuationSeparator" w:id="0">
    <w:p w:rsidR="00AF7C47" w:rsidRDefault="00AF7C47" w:rsidP="00AF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940923"/>
      <w:docPartObj>
        <w:docPartGallery w:val="Page Numbers (Bottom of Page)"/>
        <w:docPartUnique/>
      </w:docPartObj>
    </w:sdtPr>
    <w:sdtEndPr>
      <w:rPr>
        <w:noProof/>
      </w:rPr>
    </w:sdtEndPr>
    <w:sdtContent>
      <w:p w:rsidR="00AF7C47" w:rsidRDefault="00AF7C47">
        <w:pPr>
          <w:pStyle w:val="Footer"/>
          <w:jc w:val="right"/>
        </w:pPr>
        <w:r>
          <w:fldChar w:fldCharType="begin"/>
        </w:r>
        <w:r>
          <w:instrText xml:space="preserve"> PAGE   \* MERGEFORMAT </w:instrText>
        </w:r>
        <w:r>
          <w:fldChar w:fldCharType="separate"/>
        </w:r>
        <w:r w:rsidR="009D567B">
          <w:rPr>
            <w:noProof/>
          </w:rPr>
          <w:t>3</w:t>
        </w:r>
        <w:r>
          <w:rPr>
            <w:noProof/>
          </w:rPr>
          <w:fldChar w:fldCharType="end"/>
        </w:r>
      </w:p>
    </w:sdtContent>
  </w:sdt>
  <w:p w:rsidR="00AF7C47" w:rsidRDefault="00AF7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47" w:rsidRDefault="00AF7C47" w:rsidP="00AF7C47">
      <w:pPr>
        <w:spacing w:after="0" w:line="240" w:lineRule="auto"/>
      </w:pPr>
      <w:r>
        <w:separator/>
      </w:r>
    </w:p>
  </w:footnote>
  <w:footnote w:type="continuationSeparator" w:id="0">
    <w:p w:rsidR="00AF7C47" w:rsidRDefault="00AF7C47" w:rsidP="00AF7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663"/>
    <w:multiLevelType w:val="hybridMultilevel"/>
    <w:tmpl w:val="E7DA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87943"/>
    <w:multiLevelType w:val="hybridMultilevel"/>
    <w:tmpl w:val="9586A3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6997"/>
    <w:multiLevelType w:val="hybridMultilevel"/>
    <w:tmpl w:val="2F72A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8861C3"/>
    <w:multiLevelType w:val="hybridMultilevel"/>
    <w:tmpl w:val="18248CEA"/>
    <w:lvl w:ilvl="0" w:tplc="203AC4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F6667A"/>
    <w:multiLevelType w:val="hybridMultilevel"/>
    <w:tmpl w:val="28D6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0D64D3"/>
    <w:multiLevelType w:val="hybridMultilevel"/>
    <w:tmpl w:val="2C52CD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AC29BD"/>
    <w:multiLevelType w:val="hybridMultilevel"/>
    <w:tmpl w:val="72DE40B2"/>
    <w:lvl w:ilvl="0" w:tplc="51521E5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AB163B"/>
    <w:multiLevelType w:val="hybridMultilevel"/>
    <w:tmpl w:val="B496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047154"/>
    <w:multiLevelType w:val="hybridMultilevel"/>
    <w:tmpl w:val="43F80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2"/>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3"/>
    <w:rsid w:val="00001103"/>
    <w:rsid w:val="000422D8"/>
    <w:rsid w:val="0028506A"/>
    <w:rsid w:val="002D2E2F"/>
    <w:rsid w:val="00322B3E"/>
    <w:rsid w:val="007E2014"/>
    <w:rsid w:val="009D567B"/>
    <w:rsid w:val="00AF4651"/>
    <w:rsid w:val="00AF7C47"/>
    <w:rsid w:val="00B4453F"/>
    <w:rsid w:val="00C164A3"/>
    <w:rsid w:val="00D6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A3"/>
    <w:rPr>
      <w:rFonts w:ascii="Tahoma" w:hAnsi="Tahoma" w:cs="Tahoma"/>
      <w:sz w:val="16"/>
      <w:szCs w:val="16"/>
    </w:rPr>
  </w:style>
  <w:style w:type="table" w:styleId="TableGrid">
    <w:name w:val="Table Grid"/>
    <w:basedOn w:val="TableNormal"/>
    <w:uiPriority w:val="59"/>
    <w:rsid w:val="0004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22D8"/>
    <w:pPr>
      <w:spacing w:after="0" w:line="240" w:lineRule="auto"/>
    </w:pPr>
  </w:style>
  <w:style w:type="paragraph" w:styleId="ListParagraph">
    <w:name w:val="List Paragraph"/>
    <w:basedOn w:val="Normal"/>
    <w:uiPriority w:val="34"/>
    <w:qFormat/>
    <w:rsid w:val="000422D8"/>
    <w:pPr>
      <w:ind w:left="720"/>
      <w:contextualSpacing/>
    </w:pPr>
  </w:style>
  <w:style w:type="character" w:styleId="CommentReference">
    <w:name w:val="annotation reference"/>
    <w:basedOn w:val="DefaultParagraphFont"/>
    <w:rsid w:val="00B4453F"/>
    <w:rPr>
      <w:sz w:val="16"/>
      <w:szCs w:val="16"/>
    </w:rPr>
  </w:style>
  <w:style w:type="paragraph" w:styleId="CommentText">
    <w:name w:val="annotation text"/>
    <w:basedOn w:val="Normal"/>
    <w:link w:val="CommentTextChar"/>
    <w:rsid w:val="00B4453F"/>
    <w:pPr>
      <w:spacing w:after="0" w:line="240" w:lineRule="auto"/>
    </w:pPr>
    <w:rPr>
      <w:sz w:val="20"/>
      <w:szCs w:val="20"/>
    </w:rPr>
  </w:style>
  <w:style w:type="character" w:customStyle="1" w:styleId="CommentTextChar">
    <w:name w:val="Comment Text Char"/>
    <w:basedOn w:val="DefaultParagraphFont"/>
    <w:link w:val="CommentText"/>
    <w:rsid w:val="00B4453F"/>
    <w:rPr>
      <w:sz w:val="20"/>
      <w:szCs w:val="20"/>
    </w:rPr>
  </w:style>
  <w:style w:type="paragraph" w:styleId="Header">
    <w:name w:val="header"/>
    <w:basedOn w:val="Normal"/>
    <w:link w:val="HeaderChar"/>
    <w:uiPriority w:val="99"/>
    <w:unhideWhenUsed/>
    <w:rsid w:val="00AF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47"/>
  </w:style>
  <w:style w:type="paragraph" w:styleId="Footer">
    <w:name w:val="footer"/>
    <w:basedOn w:val="Normal"/>
    <w:link w:val="FooterChar"/>
    <w:uiPriority w:val="99"/>
    <w:unhideWhenUsed/>
    <w:rsid w:val="00AF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A3"/>
    <w:rPr>
      <w:rFonts w:ascii="Tahoma" w:hAnsi="Tahoma" w:cs="Tahoma"/>
      <w:sz w:val="16"/>
      <w:szCs w:val="16"/>
    </w:rPr>
  </w:style>
  <w:style w:type="table" w:styleId="TableGrid">
    <w:name w:val="Table Grid"/>
    <w:basedOn w:val="TableNormal"/>
    <w:uiPriority w:val="59"/>
    <w:rsid w:val="0004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22D8"/>
    <w:pPr>
      <w:spacing w:after="0" w:line="240" w:lineRule="auto"/>
    </w:pPr>
  </w:style>
  <w:style w:type="paragraph" w:styleId="ListParagraph">
    <w:name w:val="List Paragraph"/>
    <w:basedOn w:val="Normal"/>
    <w:uiPriority w:val="34"/>
    <w:qFormat/>
    <w:rsid w:val="000422D8"/>
    <w:pPr>
      <w:ind w:left="720"/>
      <w:contextualSpacing/>
    </w:pPr>
  </w:style>
  <w:style w:type="character" w:styleId="CommentReference">
    <w:name w:val="annotation reference"/>
    <w:basedOn w:val="DefaultParagraphFont"/>
    <w:rsid w:val="00B4453F"/>
    <w:rPr>
      <w:sz w:val="16"/>
      <w:szCs w:val="16"/>
    </w:rPr>
  </w:style>
  <w:style w:type="paragraph" w:styleId="CommentText">
    <w:name w:val="annotation text"/>
    <w:basedOn w:val="Normal"/>
    <w:link w:val="CommentTextChar"/>
    <w:rsid w:val="00B4453F"/>
    <w:pPr>
      <w:spacing w:after="0" w:line="240" w:lineRule="auto"/>
    </w:pPr>
    <w:rPr>
      <w:sz w:val="20"/>
      <w:szCs w:val="20"/>
    </w:rPr>
  </w:style>
  <w:style w:type="character" w:customStyle="1" w:styleId="CommentTextChar">
    <w:name w:val="Comment Text Char"/>
    <w:basedOn w:val="DefaultParagraphFont"/>
    <w:link w:val="CommentText"/>
    <w:rsid w:val="00B4453F"/>
    <w:rPr>
      <w:sz w:val="20"/>
      <w:szCs w:val="20"/>
    </w:rPr>
  </w:style>
  <w:style w:type="paragraph" w:styleId="Header">
    <w:name w:val="header"/>
    <w:basedOn w:val="Normal"/>
    <w:link w:val="HeaderChar"/>
    <w:uiPriority w:val="99"/>
    <w:unhideWhenUsed/>
    <w:rsid w:val="00AF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47"/>
  </w:style>
  <w:style w:type="paragraph" w:styleId="Footer">
    <w:name w:val="footer"/>
    <w:basedOn w:val="Normal"/>
    <w:link w:val="FooterChar"/>
    <w:uiPriority w:val="99"/>
    <w:unhideWhenUsed/>
    <w:rsid w:val="00AF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Walsh</dc:creator>
  <cp:lastModifiedBy>Steve Walsh</cp:lastModifiedBy>
  <cp:revision>2</cp:revision>
  <dcterms:created xsi:type="dcterms:W3CDTF">2013-04-05T10:33:00Z</dcterms:created>
  <dcterms:modified xsi:type="dcterms:W3CDTF">2013-04-05T10:33:00Z</dcterms:modified>
</cp:coreProperties>
</file>